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F0" w:rsidRPr="00C674F2" w:rsidRDefault="004870F0" w:rsidP="004870F0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MCPS Grading Practices Committee</w:t>
      </w:r>
    </w:p>
    <w:p w:rsidR="004870F0" w:rsidRPr="00C674F2" w:rsidRDefault="001C0B0E" w:rsidP="004870F0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Keep, Drop, Create DRAFT</w:t>
      </w:r>
    </w:p>
    <w:p w:rsidR="0023381B" w:rsidRDefault="004870F0" w:rsidP="004870F0">
      <w:pPr>
        <w:jc w:val="center"/>
        <w:rPr>
          <w:b/>
          <w:sz w:val="32"/>
        </w:rPr>
      </w:pPr>
      <w:r>
        <w:rPr>
          <w:b/>
          <w:sz w:val="32"/>
        </w:rPr>
        <w:t>November 5</w:t>
      </w:r>
      <w:r w:rsidRPr="00C674F2">
        <w:rPr>
          <w:b/>
          <w:sz w:val="32"/>
        </w:rPr>
        <w:t>, 2012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301678" w:rsidTr="00301678">
        <w:tc>
          <w:tcPr>
            <w:tcW w:w="4872" w:type="dxa"/>
          </w:tcPr>
          <w:p w:rsidR="00301678" w:rsidRPr="00301678" w:rsidRDefault="00301678" w:rsidP="004870F0">
            <w:pPr>
              <w:jc w:val="center"/>
              <w:rPr>
                <w:b/>
                <w:sz w:val="40"/>
              </w:rPr>
            </w:pPr>
            <w:r w:rsidRPr="00301678">
              <w:rPr>
                <w:b/>
                <w:sz w:val="40"/>
              </w:rPr>
              <w:t>Keep</w:t>
            </w:r>
          </w:p>
        </w:tc>
        <w:tc>
          <w:tcPr>
            <w:tcW w:w="4872" w:type="dxa"/>
          </w:tcPr>
          <w:p w:rsidR="00301678" w:rsidRPr="00301678" w:rsidRDefault="00301678" w:rsidP="004870F0">
            <w:pPr>
              <w:jc w:val="center"/>
              <w:rPr>
                <w:b/>
                <w:sz w:val="40"/>
              </w:rPr>
            </w:pPr>
            <w:r w:rsidRPr="00301678">
              <w:rPr>
                <w:b/>
                <w:sz w:val="40"/>
              </w:rPr>
              <w:t>Drop</w:t>
            </w:r>
          </w:p>
        </w:tc>
        <w:tc>
          <w:tcPr>
            <w:tcW w:w="4872" w:type="dxa"/>
          </w:tcPr>
          <w:p w:rsidR="00301678" w:rsidRPr="00301678" w:rsidRDefault="00301678" w:rsidP="004870F0">
            <w:pPr>
              <w:jc w:val="center"/>
              <w:rPr>
                <w:b/>
                <w:sz w:val="40"/>
              </w:rPr>
            </w:pPr>
            <w:r w:rsidRPr="00301678">
              <w:rPr>
                <w:b/>
                <w:sz w:val="40"/>
              </w:rPr>
              <w:t>Create</w:t>
            </w:r>
          </w:p>
        </w:tc>
      </w:tr>
      <w:tr w:rsidR="00301678" w:rsidTr="00301678">
        <w:tc>
          <w:tcPr>
            <w:tcW w:w="4872" w:type="dxa"/>
          </w:tcPr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Quarter, semester, trimester, and midterm reporting (progress monitoring)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Senior projects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Honor roll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Effort grades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Proficiency indicators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Student led conferences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Portfolio based assessment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Senior project/capstone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Honor roll/student recognition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GPA – based on proficiency only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0-100% letter grades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Demonstrate proficiency that is easily communicated between systems (GPA)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System that communicates proficiency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Portfolio based assessment</w:t>
            </w:r>
          </w:p>
        </w:tc>
        <w:tc>
          <w:tcPr>
            <w:tcW w:w="4872" w:type="dxa"/>
          </w:tcPr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Grades from average of daily assignments and tests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Students graded in relation to another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Effort linked to letter product grade</w:t>
            </w:r>
          </w:p>
          <w:p w:rsidR="00301678" w:rsidRDefault="00301678" w:rsidP="00301678">
            <w:pPr>
              <w:pStyle w:val="ListParagraph"/>
              <w:numPr>
                <w:ilvl w:val="0"/>
                <w:numId w:val="6"/>
              </w:numPr>
            </w:pPr>
            <w:r>
              <w:t>GPA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Break out of grades for averaging (tests, daily, homework, etc.)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Assessment strategies that don’t foster student engagement</w:t>
            </w:r>
          </w:p>
          <w:p w:rsidR="00590357" w:rsidRDefault="00255D58" w:rsidP="00301678">
            <w:pPr>
              <w:pStyle w:val="ListParagraph"/>
              <w:numPr>
                <w:ilvl w:val="0"/>
                <w:numId w:val="6"/>
              </w:numPr>
            </w:pPr>
            <w:r>
              <w:t>Letter grades in K-5</w:t>
            </w:r>
          </w:p>
        </w:tc>
        <w:tc>
          <w:tcPr>
            <w:tcW w:w="4872" w:type="dxa"/>
          </w:tcPr>
          <w:p w:rsidR="00301678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Consistent homework policy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Grades on assignments should be linked to standards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Grades based on a body of work and/or learning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Version of growth model or how to use data effectively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Consistency with grading expectations and practices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System that communicates proficiency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Portfolio based assessment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Growth model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Strategy that helps engage students in their learning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Standards based grading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 xml:space="preserve">A uniform assessment system with appropriate weights being placed on assessments and practice. The system is based on proficiency according to standards and levels of expected performance. 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Growth model</w:t>
            </w:r>
          </w:p>
          <w:p w:rsidR="00590357" w:rsidRDefault="00590357" w:rsidP="00301678">
            <w:pPr>
              <w:pStyle w:val="ListParagraph"/>
              <w:numPr>
                <w:ilvl w:val="0"/>
                <w:numId w:val="6"/>
              </w:numPr>
            </w:pPr>
            <w:r>
              <w:t>More frequent progress monitoring for the purpose of intervention</w:t>
            </w:r>
          </w:p>
          <w:p w:rsidR="009206FF" w:rsidRPr="00301678" w:rsidRDefault="009206FF" w:rsidP="00301678">
            <w:pPr>
              <w:pStyle w:val="ListParagraph"/>
              <w:numPr>
                <w:ilvl w:val="0"/>
                <w:numId w:val="6"/>
              </w:numPr>
            </w:pPr>
            <w:r>
              <w:t>Rubrics containing benchmark statements accompanied by proficiency indicators</w:t>
            </w:r>
          </w:p>
        </w:tc>
      </w:tr>
    </w:tbl>
    <w:p w:rsidR="007D27DA" w:rsidRDefault="007D27DA" w:rsidP="004870F0">
      <w:pPr>
        <w:jc w:val="center"/>
      </w:pPr>
    </w:p>
    <w:sectPr w:rsidR="007D27DA" w:rsidSect="0030167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7B5"/>
    <w:multiLevelType w:val="hybridMultilevel"/>
    <w:tmpl w:val="5DD40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A2EF0"/>
    <w:multiLevelType w:val="hybridMultilevel"/>
    <w:tmpl w:val="CDF6D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F387E"/>
    <w:multiLevelType w:val="hybridMultilevel"/>
    <w:tmpl w:val="D272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F563D"/>
    <w:multiLevelType w:val="hybridMultilevel"/>
    <w:tmpl w:val="9CD4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B1F5E"/>
    <w:multiLevelType w:val="hybridMultilevel"/>
    <w:tmpl w:val="FD74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F6856"/>
    <w:multiLevelType w:val="hybridMultilevel"/>
    <w:tmpl w:val="AC7A7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70F0"/>
    <w:rsid w:val="001C0B0E"/>
    <w:rsid w:val="00255D58"/>
    <w:rsid w:val="00301678"/>
    <w:rsid w:val="003C6710"/>
    <w:rsid w:val="004870F0"/>
    <w:rsid w:val="00540417"/>
    <w:rsid w:val="00590357"/>
    <w:rsid w:val="00752B63"/>
    <w:rsid w:val="00783AD2"/>
    <w:rsid w:val="007D27DA"/>
    <w:rsid w:val="009206FF"/>
    <w:rsid w:val="009A3EC8"/>
    <w:rsid w:val="00B17C6C"/>
    <w:rsid w:val="00CB6D89"/>
    <w:rsid w:val="00CD6CC7"/>
    <w:rsid w:val="00D61200"/>
    <w:rsid w:val="00D8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7D2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7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5</cp:revision>
  <dcterms:created xsi:type="dcterms:W3CDTF">2012-11-08T01:51:00Z</dcterms:created>
  <dcterms:modified xsi:type="dcterms:W3CDTF">2012-11-08T20:40:00Z</dcterms:modified>
</cp:coreProperties>
</file>